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F1" w:rsidRPr="001A06EF" w:rsidRDefault="001A06EF" w:rsidP="001A06EF">
      <w:pPr>
        <w:jc w:val="center"/>
        <w:rPr>
          <w:b/>
          <w:sz w:val="36"/>
          <w:szCs w:val="36"/>
          <w:u w:val="single"/>
        </w:rPr>
      </w:pPr>
      <w:r w:rsidRPr="001A06EF">
        <w:rPr>
          <w:b/>
          <w:sz w:val="36"/>
          <w:szCs w:val="36"/>
          <w:u w:val="single"/>
        </w:rPr>
        <w:t>INTERNAL ADVERT</w:t>
      </w:r>
    </w:p>
    <w:p w:rsidR="00E041F1" w:rsidRPr="001A06EF" w:rsidRDefault="00E041F1">
      <w:pPr>
        <w:rPr>
          <w:b/>
          <w:sz w:val="24"/>
          <w:szCs w:val="24"/>
        </w:rPr>
      </w:pPr>
    </w:p>
    <w:p w:rsidR="00E041F1" w:rsidRPr="001A06EF" w:rsidRDefault="00E041F1">
      <w:pPr>
        <w:rPr>
          <w:b/>
          <w:sz w:val="24"/>
          <w:szCs w:val="24"/>
        </w:rPr>
      </w:pPr>
      <w:r w:rsidRPr="001A06EF">
        <w:rPr>
          <w:b/>
          <w:sz w:val="24"/>
          <w:szCs w:val="24"/>
        </w:rPr>
        <w:t>Position:</w:t>
      </w:r>
      <w:r w:rsidRPr="001A06EF">
        <w:rPr>
          <w:b/>
          <w:sz w:val="24"/>
          <w:szCs w:val="24"/>
        </w:rPr>
        <w:tab/>
      </w:r>
      <w:r w:rsidRPr="001A06EF">
        <w:rPr>
          <w:b/>
          <w:sz w:val="24"/>
          <w:szCs w:val="24"/>
        </w:rPr>
        <w:tab/>
      </w:r>
      <w:r w:rsidR="00FF2623">
        <w:rPr>
          <w:b/>
          <w:sz w:val="24"/>
          <w:szCs w:val="24"/>
          <w:u w:val="single"/>
        </w:rPr>
        <w:t>Reproduction Clerk</w:t>
      </w:r>
    </w:p>
    <w:p w:rsidR="00E041F1" w:rsidRPr="001A06EF" w:rsidRDefault="00E041F1">
      <w:pPr>
        <w:rPr>
          <w:b/>
          <w:sz w:val="24"/>
          <w:szCs w:val="24"/>
        </w:rPr>
      </w:pPr>
      <w:r w:rsidRPr="001A06EF">
        <w:rPr>
          <w:b/>
          <w:sz w:val="24"/>
          <w:szCs w:val="24"/>
        </w:rPr>
        <w:t>Department:</w:t>
      </w:r>
      <w:r w:rsidRPr="001A06EF">
        <w:rPr>
          <w:b/>
          <w:sz w:val="24"/>
          <w:szCs w:val="24"/>
        </w:rPr>
        <w:tab/>
      </w:r>
      <w:r w:rsidRPr="001A06EF">
        <w:rPr>
          <w:b/>
          <w:sz w:val="24"/>
          <w:szCs w:val="24"/>
        </w:rPr>
        <w:tab/>
      </w:r>
      <w:r w:rsidR="004465AD">
        <w:rPr>
          <w:b/>
          <w:sz w:val="24"/>
          <w:szCs w:val="24"/>
          <w:u w:val="single"/>
        </w:rPr>
        <w:t>Operations</w:t>
      </w:r>
    </w:p>
    <w:p w:rsidR="00E041F1" w:rsidRPr="001A06EF" w:rsidRDefault="00E041F1">
      <w:pPr>
        <w:rPr>
          <w:b/>
          <w:sz w:val="24"/>
          <w:szCs w:val="24"/>
        </w:rPr>
      </w:pPr>
      <w:r w:rsidRPr="001A06EF">
        <w:rPr>
          <w:b/>
          <w:sz w:val="24"/>
          <w:szCs w:val="24"/>
        </w:rPr>
        <w:t>Closing Date:</w:t>
      </w:r>
      <w:r w:rsidRPr="001A06EF">
        <w:rPr>
          <w:b/>
          <w:sz w:val="24"/>
          <w:szCs w:val="24"/>
        </w:rPr>
        <w:tab/>
      </w:r>
      <w:r w:rsidRPr="001A06EF">
        <w:rPr>
          <w:b/>
          <w:sz w:val="24"/>
          <w:szCs w:val="24"/>
        </w:rPr>
        <w:tab/>
      </w:r>
      <w:r w:rsidR="00A732F9">
        <w:rPr>
          <w:b/>
          <w:sz w:val="24"/>
          <w:szCs w:val="24"/>
          <w:u w:val="single"/>
        </w:rPr>
        <w:t>5 September 2016</w:t>
      </w:r>
    </w:p>
    <w:p w:rsidR="00E041F1" w:rsidRPr="001A06EF" w:rsidRDefault="00E041F1"/>
    <w:p w:rsidR="00E041F1" w:rsidRPr="001A06EF" w:rsidRDefault="00E041F1">
      <w:pPr>
        <w:rPr>
          <w:b/>
          <w:u w:val="single"/>
        </w:rPr>
      </w:pPr>
      <w:r w:rsidRPr="001A06EF">
        <w:rPr>
          <w:b/>
          <w:u w:val="single"/>
        </w:rPr>
        <w:t>REQUIREMENTS</w:t>
      </w:r>
    </w:p>
    <w:p w:rsidR="004465AD" w:rsidRDefault="004465AD" w:rsidP="004465AD">
      <w:pPr>
        <w:pStyle w:val="ListParagraph"/>
        <w:numPr>
          <w:ilvl w:val="0"/>
          <w:numId w:val="2"/>
        </w:numPr>
        <w:rPr>
          <w:rFonts w:asciiTheme="minorHAnsi" w:hAnsiTheme="minorHAnsi"/>
          <w:sz w:val="22"/>
          <w:szCs w:val="22"/>
        </w:rPr>
      </w:pPr>
      <w:r w:rsidRPr="004465AD">
        <w:rPr>
          <w:rFonts w:asciiTheme="minorHAnsi" w:hAnsiTheme="minorHAnsi"/>
          <w:sz w:val="22"/>
          <w:szCs w:val="22"/>
        </w:rPr>
        <w:t>Grade 12</w:t>
      </w:r>
    </w:p>
    <w:p w:rsidR="004465AD" w:rsidRPr="004465AD" w:rsidRDefault="004465AD" w:rsidP="004465AD">
      <w:pPr>
        <w:pStyle w:val="ListParagraph"/>
        <w:numPr>
          <w:ilvl w:val="0"/>
          <w:numId w:val="2"/>
        </w:numPr>
        <w:rPr>
          <w:rFonts w:asciiTheme="minorHAnsi" w:hAnsiTheme="minorHAnsi"/>
          <w:sz w:val="22"/>
          <w:szCs w:val="22"/>
        </w:rPr>
      </w:pPr>
      <w:r>
        <w:rPr>
          <w:rFonts w:asciiTheme="minorHAnsi" w:hAnsiTheme="minorHAnsi"/>
          <w:sz w:val="22"/>
          <w:szCs w:val="22"/>
        </w:rPr>
        <w:t>One year experience with printing / binding</w:t>
      </w:r>
    </w:p>
    <w:p w:rsidR="00BD1DB6" w:rsidRPr="001A06EF" w:rsidRDefault="00BD1DB6"/>
    <w:p w:rsidR="00BD1DB6" w:rsidRPr="001A06EF" w:rsidRDefault="00BD1DB6">
      <w:pPr>
        <w:rPr>
          <w:b/>
          <w:u w:val="single"/>
        </w:rPr>
      </w:pPr>
      <w:r w:rsidRPr="001A06EF">
        <w:rPr>
          <w:b/>
          <w:u w:val="single"/>
        </w:rPr>
        <w:t>KEY PERFORMANCE AREAS</w:t>
      </w:r>
    </w:p>
    <w:p w:rsidR="004465AD" w:rsidRDefault="004465AD" w:rsidP="004465AD">
      <w:pPr>
        <w:jc w:val="both"/>
        <w:rPr>
          <w:rFonts w:ascii="Arial" w:hAnsi="Arial" w:cs="Arial"/>
        </w:rPr>
      </w:pPr>
      <w:r>
        <w:rPr>
          <w:rFonts w:ascii="Arial" w:hAnsi="Arial" w:cs="Arial"/>
        </w:rPr>
        <w:t>Responsible for all bulk printing/photocopying requirements for IRBA, including the following:</w:t>
      </w:r>
    </w:p>
    <w:p w:rsidR="004465AD" w:rsidRPr="004465AD" w:rsidRDefault="004465AD" w:rsidP="004465AD">
      <w:pPr>
        <w:pStyle w:val="ListParagraph"/>
        <w:numPr>
          <w:ilvl w:val="0"/>
          <w:numId w:val="2"/>
        </w:numPr>
        <w:rPr>
          <w:rFonts w:asciiTheme="minorHAnsi" w:hAnsiTheme="minorHAnsi"/>
          <w:sz w:val="22"/>
          <w:szCs w:val="22"/>
        </w:rPr>
      </w:pPr>
      <w:r w:rsidRPr="004465AD">
        <w:rPr>
          <w:rFonts w:asciiTheme="minorHAnsi" w:hAnsiTheme="minorHAnsi"/>
          <w:sz w:val="22"/>
          <w:szCs w:val="22"/>
        </w:rPr>
        <w:t>Responsible for printing of committee meeting packs</w:t>
      </w:r>
    </w:p>
    <w:p w:rsidR="004465AD" w:rsidRPr="004465AD" w:rsidRDefault="004465AD" w:rsidP="004465AD">
      <w:pPr>
        <w:pStyle w:val="ListParagraph"/>
        <w:numPr>
          <w:ilvl w:val="0"/>
          <w:numId w:val="2"/>
        </w:numPr>
        <w:rPr>
          <w:rFonts w:asciiTheme="minorHAnsi" w:hAnsiTheme="minorHAnsi"/>
          <w:sz w:val="22"/>
          <w:szCs w:val="22"/>
        </w:rPr>
      </w:pPr>
      <w:r w:rsidRPr="004465AD">
        <w:rPr>
          <w:rFonts w:asciiTheme="minorHAnsi" w:hAnsiTheme="minorHAnsi"/>
          <w:sz w:val="22"/>
          <w:szCs w:val="22"/>
        </w:rPr>
        <w:t xml:space="preserve">Responsible for the binding and collation of packs </w:t>
      </w:r>
    </w:p>
    <w:p w:rsidR="004465AD" w:rsidRPr="004465AD" w:rsidRDefault="004465AD" w:rsidP="004465AD">
      <w:pPr>
        <w:pStyle w:val="ListParagraph"/>
        <w:numPr>
          <w:ilvl w:val="0"/>
          <w:numId w:val="2"/>
        </w:numPr>
        <w:rPr>
          <w:rFonts w:asciiTheme="minorHAnsi" w:hAnsiTheme="minorHAnsi"/>
          <w:sz w:val="22"/>
          <w:szCs w:val="22"/>
        </w:rPr>
      </w:pPr>
      <w:r w:rsidRPr="004465AD">
        <w:rPr>
          <w:rFonts w:asciiTheme="minorHAnsi" w:hAnsiTheme="minorHAnsi"/>
          <w:sz w:val="22"/>
          <w:szCs w:val="22"/>
        </w:rPr>
        <w:t>Distribution for consumables</w:t>
      </w:r>
    </w:p>
    <w:p w:rsidR="004465AD" w:rsidRDefault="004465AD" w:rsidP="004465AD">
      <w:pPr>
        <w:pStyle w:val="ListParagraph"/>
        <w:numPr>
          <w:ilvl w:val="0"/>
          <w:numId w:val="2"/>
        </w:numPr>
        <w:rPr>
          <w:rFonts w:asciiTheme="minorHAnsi" w:hAnsiTheme="minorHAnsi"/>
          <w:sz w:val="22"/>
          <w:szCs w:val="22"/>
        </w:rPr>
      </w:pPr>
      <w:r w:rsidRPr="004465AD">
        <w:rPr>
          <w:rFonts w:asciiTheme="minorHAnsi" w:hAnsiTheme="minorHAnsi"/>
          <w:sz w:val="22"/>
          <w:szCs w:val="22"/>
        </w:rPr>
        <w:t>Reporting service requirements for photocopying and fax</w:t>
      </w:r>
    </w:p>
    <w:p w:rsidR="00703FD2" w:rsidRDefault="00703FD2" w:rsidP="004465AD">
      <w:pPr>
        <w:pStyle w:val="ListParagraph"/>
        <w:numPr>
          <w:ilvl w:val="0"/>
          <w:numId w:val="2"/>
        </w:numPr>
        <w:rPr>
          <w:rFonts w:asciiTheme="minorHAnsi" w:hAnsiTheme="minorHAnsi"/>
          <w:sz w:val="22"/>
          <w:szCs w:val="22"/>
        </w:rPr>
      </w:pPr>
      <w:r>
        <w:rPr>
          <w:rFonts w:asciiTheme="minorHAnsi" w:hAnsiTheme="minorHAnsi"/>
          <w:sz w:val="22"/>
          <w:szCs w:val="22"/>
        </w:rPr>
        <w:t>Internal distribution of mail and magazines</w:t>
      </w:r>
    </w:p>
    <w:p w:rsidR="00703FD2" w:rsidRPr="004465AD" w:rsidRDefault="00703FD2" w:rsidP="004465AD">
      <w:pPr>
        <w:pStyle w:val="ListParagraph"/>
        <w:numPr>
          <w:ilvl w:val="0"/>
          <w:numId w:val="2"/>
        </w:numPr>
        <w:rPr>
          <w:rFonts w:asciiTheme="minorHAnsi" w:hAnsiTheme="minorHAnsi"/>
          <w:sz w:val="22"/>
          <w:szCs w:val="22"/>
        </w:rPr>
      </w:pPr>
      <w:r>
        <w:rPr>
          <w:rFonts w:asciiTheme="minorHAnsi" w:hAnsiTheme="minorHAnsi"/>
          <w:sz w:val="22"/>
          <w:szCs w:val="22"/>
        </w:rPr>
        <w:t>Co-ordinate shredding of documents</w:t>
      </w:r>
    </w:p>
    <w:p w:rsidR="00BD1DB6" w:rsidRPr="001A06EF" w:rsidRDefault="00BD1DB6"/>
    <w:p w:rsidR="00BD1DB6" w:rsidRPr="001A06EF" w:rsidRDefault="00BD1DB6">
      <w:pPr>
        <w:rPr>
          <w:b/>
          <w:u w:val="single"/>
        </w:rPr>
      </w:pPr>
      <w:r w:rsidRPr="001A06EF">
        <w:rPr>
          <w:b/>
          <w:u w:val="single"/>
        </w:rPr>
        <w:t>SKILLS &amp; PERSONAL ATTRIBUTES</w:t>
      </w:r>
    </w:p>
    <w:p w:rsidR="00BD1DB6" w:rsidRPr="001A06EF" w:rsidRDefault="002401CF" w:rsidP="001A06EF">
      <w:pPr>
        <w:pStyle w:val="ListParagraph"/>
        <w:numPr>
          <w:ilvl w:val="0"/>
          <w:numId w:val="2"/>
        </w:numPr>
        <w:rPr>
          <w:rFonts w:asciiTheme="minorHAnsi" w:hAnsiTheme="minorHAnsi"/>
          <w:sz w:val="22"/>
          <w:szCs w:val="22"/>
        </w:rPr>
      </w:pPr>
      <w:proofErr w:type="spellStart"/>
      <w:r>
        <w:rPr>
          <w:rFonts w:asciiTheme="minorHAnsi" w:hAnsiTheme="minorHAnsi"/>
          <w:sz w:val="22"/>
          <w:szCs w:val="22"/>
        </w:rPr>
        <w:t>O</w:t>
      </w:r>
      <w:r w:rsidR="00BD1DB6" w:rsidRPr="001A06EF">
        <w:rPr>
          <w:rFonts w:asciiTheme="minorHAnsi" w:hAnsiTheme="minorHAnsi"/>
          <w:sz w:val="22"/>
          <w:szCs w:val="22"/>
        </w:rPr>
        <w:t>rganisational</w:t>
      </w:r>
      <w:proofErr w:type="spellEnd"/>
      <w:r w:rsidR="00BD1DB6" w:rsidRPr="001A06EF">
        <w:rPr>
          <w:rFonts w:asciiTheme="minorHAnsi" w:hAnsiTheme="minorHAnsi"/>
          <w:sz w:val="22"/>
          <w:szCs w:val="22"/>
        </w:rPr>
        <w:t xml:space="preserve"> skills</w:t>
      </w:r>
    </w:p>
    <w:p w:rsidR="00BD1DB6" w:rsidRPr="001A06EF" w:rsidRDefault="00BD1DB6" w:rsidP="001A06EF">
      <w:pPr>
        <w:pStyle w:val="ListParagraph"/>
        <w:numPr>
          <w:ilvl w:val="0"/>
          <w:numId w:val="2"/>
        </w:numPr>
        <w:rPr>
          <w:rFonts w:asciiTheme="minorHAnsi" w:hAnsiTheme="minorHAnsi"/>
          <w:sz w:val="22"/>
          <w:szCs w:val="22"/>
        </w:rPr>
      </w:pPr>
      <w:r w:rsidRPr="001A06EF">
        <w:rPr>
          <w:rFonts w:asciiTheme="minorHAnsi" w:hAnsiTheme="minorHAnsi"/>
          <w:sz w:val="22"/>
          <w:szCs w:val="22"/>
        </w:rPr>
        <w:t>Ability to prioritise</w:t>
      </w:r>
    </w:p>
    <w:p w:rsidR="00BD1DB6" w:rsidRPr="001A06EF" w:rsidRDefault="00BD1DB6" w:rsidP="001A06EF">
      <w:pPr>
        <w:pStyle w:val="ListParagraph"/>
        <w:numPr>
          <w:ilvl w:val="0"/>
          <w:numId w:val="2"/>
        </w:numPr>
        <w:rPr>
          <w:rFonts w:asciiTheme="minorHAnsi" w:hAnsiTheme="minorHAnsi"/>
          <w:sz w:val="22"/>
          <w:szCs w:val="22"/>
        </w:rPr>
      </w:pPr>
      <w:r w:rsidRPr="001A06EF">
        <w:rPr>
          <w:rFonts w:asciiTheme="minorHAnsi" w:hAnsiTheme="minorHAnsi"/>
          <w:sz w:val="22"/>
          <w:szCs w:val="22"/>
        </w:rPr>
        <w:t>Ability to work both independently and as a team member</w:t>
      </w:r>
    </w:p>
    <w:p w:rsidR="001A06EF" w:rsidRDefault="00BD1DB6" w:rsidP="001A06EF">
      <w:pPr>
        <w:pStyle w:val="ListParagraph"/>
        <w:numPr>
          <w:ilvl w:val="0"/>
          <w:numId w:val="2"/>
        </w:numPr>
        <w:rPr>
          <w:rFonts w:asciiTheme="minorHAnsi" w:hAnsiTheme="minorHAnsi"/>
          <w:sz w:val="22"/>
          <w:szCs w:val="22"/>
        </w:rPr>
      </w:pPr>
      <w:r w:rsidRPr="001A06EF">
        <w:rPr>
          <w:rFonts w:asciiTheme="minorHAnsi" w:hAnsiTheme="minorHAnsi"/>
          <w:sz w:val="22"/>
          <w:szCs w:val="22"/>
        </w:rPr>
        <w:t>Attention to detail</w:t>
      </w:r>
    </w:p>
    <w:p w:rsidR="00703FD2" w:rsidRDefault="00703FD2" w:rsidP="001A06EF">
      <w:pPr>
        <w:pStyle w:val="ListParagraph"/>
        <w:numPr>
          <w:ilvl w:val="0"/>
          <w:numId w:val="2"/>
        </w:numPr>
        <w:rPr>
          <w:rFonts w:asciiTheme="minorHAnsi" w:hAnsiTheme="minorHAnsi"/>
          <w:sz w:val="22"/>
          <w:szCs w:val="22"/>
        </w:rPr>
      </w:pPr>
      <w:r>
        <w:rPr>
          <w:rFonts w:asciiTheme="minorHAnsi" w:hAnsiTheme="minorHAnsi"/>
          <w:sz w:val="22"/>
          <w:szCs w:val="22"/>
        </w:rPr>
        <w:t>Good reading and comprehension skills</w:t>
      </w:r>
    </w:p>
    <w:p w:rsidR="00703FD2" w:rsidRDefault="00703FD2" w:rsidP="001A06EF">
      <w:pPr>
        <w:pStyle w:val="ListParagraph"/>
        <w:numPr>
          <w:ilvl w:val="0"/>
          <w:numId w:val="2"/>
        </w:numPr>
        <w:rPr>
          <w:rFonts w:asciiTheme="minorHAnsi" w:hAnsiTheme="minorHAnsi"/>
          <w:sz w:val="22"/>
          <w:szCs w:val="22"/>
        </w:rPr>
      </w:pPr>
      <w:r>
        <w:rPr>
          <w:rFonts w:asciiTheme="minorHAnsi" w:hAnsiTheme="minorHAnsi"/>
          <w:sz w:val="22"/>
          <w:szCs w:val="22"/>
        </w:rPr>
        <w:t>Basic computer skills</w:t>
      </w:r>
    </w:p>
    <w:p w:rsidR="00703FD2" w:rsidRDefault="00703FD2" w:rsidP="001A06EF">
      <w:pPr>
        <w:pStyle w:val="ListParagraph"/>
        <w:numPr>
          <w:ilvl w:val="0"/>
          <w:numId w:val="2"/>
        </w:numPr>
        <w:rPr>
          <w:rFonts w:asciiTheme="minorHAnsi" w:hAnsiTheme="minorHAnsi"/>
          <w:sz w:val="22"/>
          <w:szCs w:val="22"/>
        </w:rPr>
      </w:pPr>
      <w:r>
        <w:rPr>
          <w:rFonts w:asciiTheme="minorHAnsi" w:hAnsiTheme="minorHAnsi"/>
          <w:sz w:val="22"/>
          <w:szCs w:val="22"/>
        </w:rPr>
        <w:t>Ability to carry heavy boxes up and down stairs</w:t>
      </w:r>
    </w:p>
    <w:p w:rsidR="00BD1DB6" w:rsidRDefault="00BD1DB6" w:rsidP="00BD1DB6"/>
    <w:p w:rsidR="001A06EF" w:rsidRDefault="001A06EF" w:rsidP="00BD1DB6"/>
    <w:p w:rsidR="00A732F9" w:rsidRPr="008C3D8E" w:rsidRDefault="00A732F9" w:rsidP="00A732F9">
      <w:pPr>
        <w:pStyle w:val="Header"/>
        <w:tabs>
          <w:tab w:val="clear" w:pos="4320"/>
          <w:tab w:val="clear" w:pos="8640"/>
        </w:tabs>
        <w:jc w:val="both"/>
        <w:rPr>
          <w:rFonts w:ascii="Arial" w:hAnsi="Arial" w:cs="Arial"/>
          <w:b/>
          <w:i/>
          <w:sz w:val="22"/>
          <w:szCs w:val="22"/>
        </w:rPr>
      </w:pPr>
      <w:r w:rsidRPr="008C3D8E">
        <w:rPr>
          <w:rFonts w:ascii="Arial" w:hAnsi="Arial" w:cs="Arial"/>
          <w:b/>
          <w:i/>
          <w:sz w:val="22"/>
          <w:szCs w:val="22"/>
        </w:rPr>
        <w:t xml:space="preserve">CV’s must be e-mailed to </w:t>
      </w:r>
      <w:hyperlink r:id="rId5" w:history="1">
        <w:r w:rsidRPr="002772AD">
          <w:rPr>
            <w:rStyle w:val="Hyperlink"/>
            <w:rFonts w:ascii="Arial" w:hAnsi="Arial" w:cs="Arial"/>
            <w:b/>
            <w:i/>
            <w:sz w:val="22"/>
            <w:szCs w:val="22"/>
          </w:rPr>
          <w:t>hr@irba.co.za</w:t>
        </w:r>
      </w:hyperlink>
    </w:p>
    <w:p w:rsidR="00A732F9" w:rsidRDefault="00A732F9" w:rsidP="00A732F9">
      <w:pPr>
        <w:pStyle w:val="Header"/>
        <w:jc w:val="both"/>
        <w:rPr>
          <w:rFonts w:ascii="Arial" w:hAnsi="Arial" w:cs="Arial"/>
          <w:sz w:val="22"/>
          <w:szCs w:val="22"/>
        </w:rPr>
      </w:pPr>
    </w:p>
    <w:p w:rsidR="00A732F9" w:rsidRPr="007905A7" w:rsidRDefault="00A732F9" w:rsidP="00A732F9">
      <w:pPr>
        <w:pStyle w:val="Header"/>
        <w:jc w:val="both"/>
        <w:rPr>
          <w:b/>
          <w:bCs/>
          <w:i/>
          <w:iCs/>
          <w:szCs w:val="24"/>
          <w:lang w:eastAsia="en-ZA"/>
        </w:rPr>
      </w:pPr>
      <w:r w:rsidRPr="00593F4E">
        <w:rPr>
          <w:rFonts w:ascii="Arial" w:hAnsi="Arial" w:cs="Arial"/>
          <w:b/>
          <w:i/>
          <w:sz w:val="22"/>
          <w:szCs w:val="22"/>
        </w:rPr>
        <w:t>In compliance with the IRBA’s employment equity plans, first preference will be given to candidates from designated groups (Africans, Indians, Coloureds and females).  Correspondence will be limited to short listed candidates only.</w:t>
      </w:r>
      <w:r>
        <w:rPr>
          <w:rFonts w:ascii="Arial" w:hAnsi="Arial" w:cs="Arial"/>
          <w:b/>
          <w:i/>
          <w:sz w:val="22"/>
          <w:szCs w:val="22"/>
        </w:rPr>
        <w:t xml:space="preserve"> </w:t>
      </w:r>
      <w:r>
        <w:rPr>
          <w:rFonts w:ascii="Arial" w:hAnsi="Arial" w:cs="Arial"/>
          <w:b/>
          <w:bCs/>
          <w:i/>
          <w:iCs/>
          <w:sz w:val="22"/>
          <w:szCs w:val="22"/>
        </w:rPr>
        <w:t>By applying, the applicant gives permission to the IRBA to perform background, security and reference checks and to verify documents and qualifications.</w:t>
      </w:r>
      <w:r>
        <w:rPr>
          <w:b/>
          <w:bCs/>
          <w:i/>
          <w:iCs/>
          <w:szCs w:val="24"/>
          <w:lang w:eastAsia="en-ZA"/>
        </w:rPr>
        <w:t xml:space="preserve"> </w:t>
      </w:r>
      <w:r>
        <w:rPr>
          <w:rFonts w:ascii="Arial" w:hAnsi="Arial" w:cs="Arial"/>
          <w:b/>
          <w:i/>
          <w:sz w:val="22"/>
          <w:szCs w:val="22"/>
        </w:rPr>
        <w:t>The IRBA reserves the right to not make any appointment to the above position.</w:t>
      </w:r>
      <w:r w:rsidRPr="00593F4E">
        <w:rPr>
          <w:rFonts w:ascii="Arial" w:hAnsi="Arial" w:cs="Arial"/>
          <w:b/>
          <w:i/>
          <w:sz w:val="22"/>
          <w:szCs w:val="22"/>
        </w:rPr>
        <w:t xml:space="preserve"> </w:t>
      </w:r>
    </w:p>
    <w:p w:rsidR="001A06EF" w:rsidRDefault="001A06EF" w:rsidP="00BD1DB6">
      <w:bookmarkStart w:id="0" w:name="_GoBack"/>
      <w:bookmarkEnd w:id="0"/>
    </w:p>
    <w:sectPr w:rsidR="001A06EF" w:rsidSect="00750F1C">
      <w:pgSz w:w="11906" w:h="16838"/>
      <w:pgMar w:top="510" w:right="794" w:bottom="51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80AEC"/>
    <w:multiLevelType w:val="hybridMultilevel"/>
    <w:tmpl w:val="87CE7B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203732"/>
    <w:multiLevelType w:val="hybridMultilevel"/>
    <w:tmpl w:val="6A1401E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4D0B527A"/>
    <w:multiLevelType w:val="hybridMultilevel"/>
    <w:tmpl w:val="7E1096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2C09A8"/>
    <w:multiLevelType w:val="hybridMultilevel"/>
    <w:tmpl w:val="5626633C"/>
    <w:lvl w:ilvl="0" w:tplc="1C090001">
      <w:start w:val="1"/>
      <w:numFmt w:val="bullet"/>
      <w:lvlText w:val=""/>
      <w:lvlJc w:val="left"/>
      <w:pPr>
        <w:ind w:left="361" w:hanging="360"/>
      </w:pPr>
      <w:rPr>
        <w:rFonts w:ascii="Symbol" w:hAnsi="Symbol" w:hint="default"/>
      </w:rPr>
    </w:lvl>
    <w:lvl w:ilvl="1" w:tplc="1C090003" w:tentative="1">
      <w:start w:val="1"/>
      <w:numFmt w:val="bullet"/>
      <w:lvlText w:val="o"/>
      <w:lvlJc w:val="left"/>
      <w:pPr>
        <w:ind w:left="1081" w:hanging="360"/>
      </w:pPr>
      <w:rPr>
        <w:rFonts w:ascii="Courier New" w:hAnsi="Courier New" w:cs="Courier New" w:hint="default"/>
      </w:rPr>
    </w:lvl>
    <w:lvl w:ilvl="2" w:tplc="1C090005" w:tentative="1">
      <w:start w:val="1"/>
      <w:numFmt w:val="bullet"/>
      <w:lvlText w:val=""/>
      <w:lvlJc w:val="left"/>
      <w:pPr>
        <w:ind w:left="1801" w:hanging="360"/>
      </w:pPr>
      <w:rPr>
        <w:rFonts w:ascii="Wingdings" w:hAnsi="Wingdings" w:hint="default"/>
      </w:rPr>
    </w:lvl>
    <w:lvl w:ilvl="3" w:tplc="1C090001" w:tentative="1">
      <w:start w:val="1"/>
      <w:numFmt w:val="bullet"/>
      <w:lvlText w:val=""/>
      <w:lvlJc w:val="left"/>
      <w:pPr>
        <w:ind w:left="2521" w:hanging="360"/>
      </w:pPr>
      <w:rPr>
        <w:rFonts w:ascii="Symbol" w:hAnsi="Symbol" w:hint="default"/>
      </w:rPr>
    </w:lvl>
    <w:lvl w:ilvl="4" w:tplc="1C090003" w:tentative="1">
      <w:start w:val="1"/>
      <w:numFmt w:val="bullet"/>
      <w:lvlText w:val="o"/>
      <w:lvlJc w:val="left"/>
      <w:pPr>
        <w:ind w:left="3241" w:hanging="360"/>
      </w:pPr>
      <w:rPr>
        <w:rFonts w:ascii="Courier New" w:hAnsi="Courier New" w:cs="Courier New" w:hint="default"/>
      </w:rPr>
    </w:lvl>
    <w:lvl w:ilvl="5" w:tplc="1C090005" w:tentative="1">
      <w:start w:val="1"/>
      <w:numFmt w:val="bullet"/>
      <w:lvlText w:val=""/>
      <w:lvlJc w:val="left"/>
      <w:pPr>
        <w:ind w:left="3961" w:hanging="360"/>
      </w:pPr>
      <w:rPr>
        <w:rFonts w:ascii="Wingdings" w:hAnsi="Wingdings" w:hint="default"/>
      </w:rPr>
    </w:lvl>
    <w:lvl w:ilvl="6" w:tplc="1C090001" w:tentative="1">
      <w:start w:val="1"/>
      <w:numFmt w:val="bullet"/>
      <w:lvlText w:val=""/>
      <w:lvlJc w:val="left"/>
      <w:pPr>
        <w:ind w:left="4681" w:hanging="360"/>
      </w:pPr>
      <w:rPr>
        <w:rFonts w:ascii="Symbol" w:hAnsi="Symbol" w:hint="default"/>
      </w:rPr>
    </w:lvl>
    <w:lvl w:ilvl="7" w:tplc="1C090003" w:tentative="1">
      <w:start w:val="1"/>
      <w:numFmt w:val="bullet"/>
      <w:lvlText w:val="o"/>
      <w:lvlJc w:val="left"/>
      <w:pPr>
        <w:ind w:left="5401" w:hanging="360"/>
      </w:pPr>
      <w:rPr>
        <w:rFonts w:ascii="Courier New" w:hAnsi="Courier New" w:cs="Courier New" w:hint="default"/>
      </w:rPr>
    </w:lvl>
    <w:lvl w:ilvl="8" w:tplc="1C090005" w:tentative="1">
      <w:start w:val="1"/>
      <w:numFmt w:val="bullet"/>
      <w:lvlText w:val=""/>
      <w:lvlJc w:val="left"/>
      <w:pPr>
        <w:ind w:left="6121" w:hanging="360"/>
      </w:pPr>
      <w:rPr>
        <w:rFonts w:ascii="Wingdings" w:hAnsi="Wingdings" w:hint="default"/>
      </w:rPr>
    </w:lvl>
  </w:abstractNum>
  <w:abstractNum w:abstractNumId="4" w15:restartNumberingAfterBreak="0">
    <w:nsid w:val="7CC60589"/>
    <w:multiLevelType w:val="hybridMultilevel"/>
    <w:tmpl w:val="14B0E5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F1"/>
    <w:rsid w:val="001A06EF"/>
    <w:rsid w:val="001B1001"/>
    <w:rsid w:val="001F7BE5"/>
    <w:rsid w:val="002401CF"/>
    <w:rsid w:val="00290F15"/>
    <w:rsid w:val="004465AD"/>
    <w:rsid w:val="004D4D87"/>
    <w:rsid w:val="00600602"/>
    <w:rsid w:val="00703FD2"/>
    <w:rsid w:val="00750F1C"/>
    <w:rsid w:val="00932BE3"/>
    <w:rsid w:val="00A732F9"/>
    <w:rsid w:val="00BD1DB6"/>
    <w:rsid w:val="00E041F1"/>
    <w:rsid w:val="00FF26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C7AB"/>
  <w15:docId w15:val="{6C95DB96-6BFA-4F4F-9721-4E4F58BE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DB6"/>
    <w:pPr>
      <w:spacing w:after="0" w:line="240" w:lineRule="auto"/>
      <w:ind w:left="720"/>
      <w:contextualSpacing/>
    </w:pPr>
    <w:rPr>
      <w:rFonts w:ascii="Times New Roman" w:eastAsia="Times New Roman" w:hAnsi="Times New Roman" w:cs="Times New Roman"/>
      <w:sz w:val="20"/>
      <w:szCs w:val="20"/>
      <w:lang w:val="en-US" w:eastAsia="en-ZA"/>
    </w:rPr>
  </w:style>
  <w:style w:type="character" w:styleId="Hyperlink">
    <w:name w:val="Hyperlink"/>
    <w:basedOn w:val="DefaultParagraphFont"/>
    <w:uiPriority w:val="99"/>
    <w:unhideWhenUsed/>
    <w:rsid w:val="001A06EF"/>
    <w:rPr>
      <w:color w:val="0000FF" w:themeColor="hyperlink"/>
      <w:u w:val="single"/>
    </w:rPr>
  </w:style>
  <w:style w:type="paragraph" w:styleId="Header">
    <w:name w:val="header"/>
    <w:basedOn w:val="Normal"/>
    <w:link w:val="HeaderChar"/>
    <w:rsid w:val="00A732F9"/>
    <w:pPr>
      <w:tabs>
        <w:tab w:val="center" w:pos="4320"/>
        <w:tab w:val="right" w:pos="8640"/>
      </w:tabs>
      <w:spacing w:after="0" w:line="240" w:lineRule="auto"/>
    </w:pPr>
    <w:rPr>
      <w:rFonts w:ascii="Arial Narrow" w:eastAsia="Times New Roman" w:hAnsi="Arial Narrow" w:cs="Times New Roman"/>
      <w:sz w:val="24"/>
      <w:szCs w:val="20"/>
    </w:rPr>
  </w:style>
  <w:style w:type="character" w:customStyle="1" w:styleId="HeaderChar">
    <w:name w:val="Header Char"/>
    <w:basedOn w:val="DefaultParagraphFont"/>
    <w:link w:val="Header"/>
    <w:rsid w:val="00A732F9"/>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irba.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mrichardson</dc:creator>
  <cp:lastModifiedBy> Lisa Venables</cp:lastModifiedBy>
  <cp:revision>8</cp:revision>
  <dcterms:created xsi:type="dcterms:W3CDTF">2013-11-11T08:16:00Z</dcterms:created>
  <dcterms:modified xsi:type="dcterms:W3CDTF">2016-08-22T07:04:00Z</dcterms:modified>
</cp:coreProperties>
</file>